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AD2AC" w14:textId="25BCA86C" w:rsidR="00367DD9" w:rsidRDefault="00367DD9" w:rsidP="00367DD9">
      <w:pPr>
        <w:pStyle w:val="NormalWeb"/>
        <w:shd w:val="clear" w:color="auto" w:fill="FFFFFF"/>
        <w:contextualSpacing/>
        <w:jc w:val="center"/>
        <w:rPr>
          <w:rFonts w:asciiTheme="minorHAnsi" w:eastAsiaTheme="minorHAnsi" w:hAnsiTheme="minorHAnsi" w:cstheme="minorBidi"/>
          <w:b/>
          <w:i/>
          <w:sz w:val="36"/>
          <w:szCs w:val="36"/>
          <w:lang w:val="en"/>
        </w:rPr>
      </w:pPr>
      <w:r>
        <w:rPr>
          <w:noProof/>
        </w:rPr>
        <w:drawing>
          <wp:inline distT="0" distB="0" distL="0" distR="0" wp14:anchorId="65947A9A" wp14:editId="62F54D26">
            <wp:extent cx="3517900" cy="774700"/>
            <wp:effectExtent l="0" t="0" r="6350" b="6350"/>
            <wp:docPr id="3" name="Picture 3" descr="https://bakersfield.asspwp.org/wp-content/uploads/sites/120/2018/09/2019-Bakersfield-Header-v3-1500-x-44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akersfield.asspwp.org/wp-content/uploads/sites/120/2018/09/2019-Bakersfield-Header-v3-1500-x-448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8" t="21110" r="19322" b="35241"/>
                    <a:stretch/>
                  </pic:blipFill>
                  <pic:spPr bwMode="auto">
                    <a:xfrm>
                      <a:off x="0" y="0"/>
                      <a:ext cx="3518554" cy="77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10BF93" w14:textId="302C4581" w:rsidR="00925DD4" w:rsidRDefault="00054976" w:rsidP="00925DD4">
      <w:pPr>
        <w:pStyle w:val="NormalWeb"/>
        <w:shd w:val="clear" w:color="auto" w:fill="FFFFFF"/>
        <w:contextualSpacing/>
        <w:jc w:val="center"/>
        <w:rPr>
          <w:rFonts w:asciiTheme="minorHAnsi" w:eastAsiaTheme="minorHAnsi" w:hAnsiTheme="minorHAnsi" w:cstheme="minorBidi"/>
          <w:b/>
          <w:i/>
          <w:sz w:val="36"/>
          <w:szCs w:val="36"/>
          <w:lang w:val="en"/>
        </w:rPr>
      </w:pPr>
      <w:r w:rsidRPr="00054976">
        <w:rPr>
          <w:rFonts w:asciiTheme="minorHAnsi" w:eastAsiaTheme="minorHAnsi" w:hAnsiTheme="minorHAnsi" w:cstheme="minorBidi"/>
          <w:b/>
          <w:i/>
          <w:sz w:val="36"/>
          <w:szCs w:val="36"/>
          <w:lang w:val="en"/>
        </w:rPr>
        <w:t>Bakersfield Chapter</w:t>
      </w:r>
    </w:p>
    <w:p w14:paraId="20EA15BA" w14:textId="1116BBB8" w:rsidR="00054976" w:rsidRPr="00054976" w:rsidRDefault="00054976" w:rsidP="00925DD4">
      <w:pPr>
        <w:pStyle w:val="NormalWeb"/>
        <w:shd w:val="clear" w:color="auto" w:fill="FFFFFF"/>
        <w:contextualSpacing/>
        <w:jc w:val="center"/>
        <w:rPr>
          <w:rFonts w:asciiTheme="minorHAnsi" w:eastAsiaTheme="minorHAnsi" w:hAnsiTheme="minorHAnsi" w:cstheme="minorBidi"/>
          <w:b/>
          <w:i/>
          <w:sz w:val="36"/>
          <w:szCs w:val="36"/>
          <w:lang w:val="en"/>
        </w:rPr>
      </w:pPr>
      <w:r w:rsidRPr="00054976">
        <w:rPr>
          <w:rFonts w:asciiTheme="minorHAnsi" w:eastAsiaTheme="minorHAnsi" w:hAnsiTheme="minorHAnsi" w:cstheme="minorBidi"/>
          <w:b/>
          <w:i/>
          <w:sz w:val="36"/>
          <w:szCs w:val="36"/>
          <w:lang w:val="en"/>
        </w:rPr>
        <w:t>Scholarship Program</w:t>
      </w:r>
    </w:p>
    <w:p w14:paraId="5290660A" w14:textId="77777777" w:rsidR="000C4F48" w:rsidRPr="00C52729" w:rsidRDefault="000C4F48" w:rsidP="000C4F48">
      <w:pPr>
        <w:pStyle w:val="NormalWeb"/>
        <w:shd w:val="clear" w:color="auto" w:fill="FFFFFF"/>
        <w:rPr>
          <w:rFonts w:ascii="Arial" w:hAnsi="Arial" w:cs="Arial"/>
          <w:b/>
          <w:color w:val="4D4D4D"/>
          <w:sz w:val="28"/>
          <w:szCs w:val="28"/>
          <w:u w:val="single"/>
          <w:lang w:val="en"/>
        </w:rPr>
      </w:pPr>
      <w:r w:rsidRPr="00C52729">
        <w:rPr>
          <w:rFonts w:asciiTheme="minorHAnsi" w:eastAsiaTheme="minorHAnsi" w:hAnsiTheme="minorHAnsi" w:cstheme="minorBidi"/>
          <w:b/>
          <w:sz w:val="28"/>
          <w:szCs w:val="28"/>
          <w:u w:val="single"/>
          <w:lang w:val="en"/>
        </w:rPr>
        <w:t>Purpose</w:t>
      </w:r>
    </w:p>
    <w:p w14:paraId="08A773B0" w14:textId="33C4AE24" w:rsidR="000C4F48" w:rsidRPr="00C52729" w:rsidRDefault="000C4F48" w:rsidP="000C4F48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en"/>
        </w:rPr>
      </w:pPr>
      <w:r w:rsidRPr="00C52729">
        <w:rPr>
          <w:rFonts w:asciiTheme="minorHAnsi" w:eastAsiaTheme="minorHAnsi" w:hAnsiTheme="minorHAnsi" w:cstheme="minorBidi"/>
          <w:lang w:val="en"/>
        </w:rPr>
        <w:t>The ASS</w:t>
      </w:r>
      <w:r w:rsidR="00906531">
        <w:rPr>
          <w:rFonts w:asciiTheme="minorHAnsi" w:eastAsiaTheme="minorHAnsi" w:hAnsiTheme="minorHAnsi" w:cstheme="minorBidi"/>
          <w:lang w:val="en"/>
        </w:rPr>
        <w:t>P</w:t>
      </w:r>
      <w:r w:rsidRPr="00C52729">
        <w:rPr>
          <w:rFonts w:asciiTheme="minorHAnsi" w:eastAsiaTheme="minorHAnsi" w:hAnsiTheme="minorHAnsi" w:cstheme="minorBidi"/>
          <w:lang w:val="en"/>
        </w:rPr>
        <w:t xml:space="preserve"> </w:t>
      </w:r>
      <w:r w:rsidR="00C52729">
        <w:rPr>
          <w:rFonts w:asciiTheme="minorHAnsi" w:eastAsiaTheme="minorHAnsi" w:hAnsiTheme="minorHAnsi" w:cstheme="minorBidi"/>
          <w:lang w:val="en"/>
        </w:rPr>
        <w:t xml:space="preserve">Bakersfield Chapter </w:t>
      </w:r>
      <w:r w:rsidR="00920839" w:rsidRPr="002D0FB1">
        <w:rPr>
          <w:rFonts w:asciiTheme="minorHAnsi" w:eastAsiaTheme="minorHAnsi" w:hAnsiTheme="minorHAnsi" w:cstheme="minorBidi"/>
          <w:lang w:val="en"/>
        </w:rPr>
        <w:t>Scholarship</w:t>
      </w:r>
      <w:r w:rsidRPr="002D0FB1">
        <w:rPr>
          <w:rFonts w:asciiTheme="minorHAnsi" w:eastAsiaTheme="minorHAnsi" w:hAnsiTheme="minorHAnsi" w:cstheme="minorBidi"/>
          <w:lang w:val="en"/>
        </w:rPr>
        <w:t xml:space="preserve"> </w:t>
      </w:r>
      <w:r w:rsidR="00906531">
        <w:rPr>
          <w:rFonts w:asciiTheme="minorHAnsi" w:eastAsiaTheme="minorHAnsi" w:hAnsiTheme="minorHAnsi" w:cstheme="minorBidi"/>
          <w:lang w:val="en"/>
        </w:rPr>
        <w:t xml:space="preserve">Program </w:t>
      </w:r>
      <w:r w:rsidRPr="00C52729">
        <w:rPr>
          <w:rFonts w:asciiTheme="minorHAnsi" w:eastAsiaTheme="minorHAnsi" w:hAnsiTheme="minorHAnsi" w:cstheme="minorBidi"/>
          <w:lang w:val="en"/>
        </w:rPr>
        <w:t xml:space="preserve">exists to provide </w:t>
      </w:r>
      <w:r w:rsidR="00906531">
        <w:rPr>
          <w:rFonts w:asciiTheme="minorHAnsi" w:eastAsiaTheme="minorHAnsi" w:hAnsiTheme="minorHAnsi" w:cstheme="minorBidi"/>
          <w:lang w:val="en"/>
        </w:rPr>
        <w:t xml:space="preserve">monetary reimbursement for programs </w:t>
      </w:r>
      <w:r w:rsidRPr="00C52729">
        <w:rPr>
          <w:rFonts w:asciiTheme="minorHAnsi" w:eastAsiaTheme="minorHAnsi" w:hAnsiTheme="minorHAnsi" w:cstheme="minorBidi"/>
          <w:lang w:val="en"/>
        </w:rPr>
        <w:t>that advance the safety profession. We exist because safety matters - for workers, for families, and for the future of our world.</w:t>
      </w:r>
    </w:p>
    <w:p w14:paraId="1B0DE98D" w14:textId="77777777" w:rsidR="00C52729" w:rsidRPr="00C52729" w:rsidRDefault="00C52729" w:rsidP="00C52729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en"/>
        </w:rPr>
      </w:pPr>
      <w:r>
        <w:rPr>
          <w:rFonts w:asciiTheme="minorHAnsi" w:eastAsiaTheme="minorHAnsi" w:hAnsiTheme="minorHAnsi" w:cstheme="minorBidi"/>
          <w:lang w:val="en"/>
        </w:rPr>
        <w:t>The scholarships are intended to promote, by means of reimbursement of educational expenses, a path that will lead to, or support</w:t>
      </w:r>
      <w:r w:rsidRPr="002D0FB1">
        <w:rPr>
          <w:rFonts w:asciiTheme="minorHAnsi" w:eastAsiaTheme="minorHAnsi" w:hAnsiTheme="minorHAnsi" w:cstheme="minorBidi"/>
          <w:lang w:val="en"/>
        </w:rPr>
        <w:t xml:space="preserve">, </w:t>
      </w:r>
      <w:r w:rsidR="00920839" w:rsidRPr="002D0FB1">
        <w:rPr>
          <w:rFonts w:asciiTheme="minorHAnsi" w:eastAsiaTheme="minorHAnsi" w:hAnsiTheme="minorHAnsi" w:cstheme="minorBidi"/>
          <w:lang w:val="en"/>
        </w:rPr>
        <w:t>a career</w:t>
      </w:r>
      <w:r w:rsidRPr="002D0FB1">
        <w:rPr>
          <w:rFonts w:asciiTheme="minorHAnsi" w:eastAsiaTheme="minorHAnsi" w:hAnsiTheme="minorHAnsi" w:cstheme="minorBidi"/>
          <w:lang w:val="en"/>
        </w:rPr>
        <w:t xml:space="preserve"> in </w:t>
      </w:r>
      <w:r>
        <w:rPr>
          <w:rFonts w:asciiTheme="minorHAnsi" w:eastAsiaTheme="minorHAnsi" w:hAnsiTheme="minorHAnsi" w:cstheme="minorBidi"/>
          <w:lang w:val="en"/>
        </w:rPr>
        <w:t xml:space="preserve">the fields of environmental, occupational safety, health, risk management, or industrial hygiene. </w:t>
      </w:r>
    </w:p>
    <w:p w14:paraId="7FC58C0D" w14:textId="77777777" w:rsidR="00AF617B" w:rsidRDefault="000C4F48" w:rsidP="000C4F48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en"/>
        </w:rPr>
      </w:pPr>
      <w:r w:rsidRPr="00C52729">
        <w:rPr>
          <w:rFonts w:asciiTheme="minorHAnsi" w:eastAsiaTheme="minorHAnsi" w:hAnsiTheme="minorHAnsi" w:cstheme="minorBidi"/>
          <w:lang w:val="en"/>
        </w:rPr>
        <w:t>If your degree is not an OS&amp;H degree</w:t>
      </w:r>
      <w:r w:rsidR="00920839">
        <w:rPr>
          <w:rFonts w:asciiTheme="minorHAnsi" w:eastAsiaTheme="minorHAnsi" w:hAnsiTheme="minorHAnsi" w:cstheme="minorBidi"/>
          <w:lang w:val="en"/>
        </w:rPr>
        <w:t xml:space="preserve"> </w:t>
      </w:r>
      <w:r w:rsidR="00920839" w:rsidRPr="002D0FB1">
        <w:rPr>
          <w:rFonts w:asciiTheme="minorHAnsi" w:eastAsiaTheme="minorHAnsi" w:hAnsiTheme="minorHAnsi" w:cstheme="minorBidi"/>
          <w:lang w:val="en"/>
        </w:rPr>
        <w:t>(i.e. biology, math, chemistry, fire science, engineering, science, etc.)</w:t>
      </w:r>
      <w:r w:rsidRPr="002D0FB1">
        <w:rPr>
          <w:rFonts w:asciiTheme="minorHAnsi" w:eastAsiaTheme="minorHAnsi" w:hAnsiTheme="minorHAnsi" w:cstheme="minorBidi"/>
          <w:lang w:val="en"/>
        </w:rPr>
        <w:t xml:space="preserve">, </w:t>
      </w:r>
      <w:r w:rsidRPr="00C52729">
        <w:rPr>
          <w:rFonts w:asciiTheme="minorHAnsi" w:eastAsiaTheme="minorHAnsi" w:hAnsiTheme="minorHAnsi" w:cstheme="minorBidi"/>
          <w:lang w:val="en"/>
        </w:rPr>
        <w:t>it is your responsibility to make the case in your student narrative for why your studies are relevant to our mission of guiding the safety profession forward.</w:t>
      </w:r>
    </w:p>
    <w:p w14:paraId="589ADA03" w14:textId="77777777" w:rsidR="00AF617B" w:rsidRPr="00C52729" w:rsidRDefault="00AF617B" w:rsidP="000C4F4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8"/>
          <w:u w:val="single"/>
          <w:lang w:val="en"/>
        </w:rPr>
      </w:pPr>
      <w:r w:rsidRPr="00C52729">
        <w:rPr>
          <w:rFonts w:asciiTheme="minorHAnsi" w:eastAsiaTheme="minorHAnsi" w:hAnsiTheme="minorHAnsi" w:cstheme="minorBidi"/>
          <w:b/>
          <w:sz w:val="28"/>
          <w:szCs w:val="28"/>
          <w:u w:val="single"/>
          <w:lang w:val="en"/>
        </w:rPr>
        <w:t>General Eligibility Requirements</w:t>
      </w:r>
    </w:p>
    <w:p w14:paraId="47AA98B4" w14:textId="77777777" w:rsidR="00AF617B" w:rsidRPr="00C52729" w:rsidRDefault="00AF617B" w:rsidP="00AF617B">
      <w:pPr>
        <w:pStyle w:val="NormalWeb"/>
        <w:numPr>
          <w:ilvl w:val="0"/>
          <w:numId w:val="1"/>
        </w:numPr>
        <w:shd w:val="clear" w:color="auto" w:fill="FFFFFF"/>
        <w:rPr>
          <w:rFonts w:asciiTheme="minorHAnsi" w:eastAsiaTheme="minorHAnsi" w:hAnsiTheme="minorHAnsi" w:cstheme="minorBidi"/>
          <w:lang w:val="en"/>
        </w:rPr>
      </w:pPr>
      <w:r w:rsidRPr="00C52729">
        <w:rPr>
          <w:rFonts w:asciiTheme="minorHAnsi" w:eastAsiaTheme="minorHAnsi" w:hAnsiTheme="minorHAnsi" w:cstheme="minorBidi"/>
          <w:lang w:val="en"/>
        </w:rPr>
        <w:t>Open to Ca</w:t>
      </w:r>
      <w:r w:rsidR="00C52729">
        <w:rPr>
          <w:rFonts w:asciiTheme="minorHAnsi" w:eastAsiaTheme="minorHAnsi" w:hAnsiTheme="minorHAnsi" w:cstheme="minorBidi"/>
          <w:lang w:val="en"/>
        </w:rPr>
        <w:t xml:space="preserve">lifornia </w:t>
      </w:r>
      <w:r w:rsidR="002D0FB1">
        <w:rPr>
          <w:rFonts w:asciiTheme="minorHAnsi" w:eastAsiaTheme="minorHAnsi" w:hAnsiTheme="minorHAnsi" w:cstheme="minorBidi"/>
          <w:lang w:val="en"/>
        </w:rPr>
        <w:t>residents of Kern County or Members of the Bakersfield Chapter</w:t>
      </w:r>
      <w:r w:rsidRPr="00C52729">
        <w:rPr>
          <w:rFonts w:asciiTheme="minorHAnsi" w:eastAsiaTheme="minorHAnsi" w:hAnsiTheme="minorHAnsi" w:cstheme="minorBidi"/>
          <w:lang w:val="en"/>
        </w:rPr>
        <w:t>.</w:t>
      </w:r>
      <w:r w:rsidR="00C5576F">
        <w:rPr>
          <w:rFonts w:asciiTheme="minorHAnsi" w:eastAsiaTheme="minorHAnsi" w:hAnsiTheme="minorHAnsi" w:cstheme="minorBidi"/>
          <w:lang w:val="en"/>
        </w:rPr>
        <w:t xml:space="preserve"> Applicants must provide proof of Calif</w:t>
      </w:r>
      <w:r w:rsidR="007B118F">
        <w:rPr>
          <w:rFonts w:asciiTheme="minorHAnsi" w:eastAsiaTheme="minorHAnsi" w:hAnsiTheme="minorHAnsi" w:cstheme="minorBidi"/>
          <w:lang w:val="en"/>
        </w:rPr>
        <w:t>ornia residence in such county</w:t>
      </w:r>
      <w:r w:rsidR="00C5576F">
        <w:rPr>
          <w:rFonts w:asciiTheme="minorHAnsi" w:eastAsiaTheme="minorHAnsi" w:hAnsiTheme="minorHAnsi" w:cstheme="minorBidi"/>
          <w:lang w:val="en"/>
        </w:rPr>
        <w:t>. Location of academic institution is not considered in determining California residency.</w:t>
      </w:r>
    </w:p>
    <w:p w14:paraId="76B115A4" w14:textId="029CD3DD" w:rsidR="00C52729" w:rsidRPr="00C5576F" w:rsidRDefault="00C52729" w:rsidP="00C52729">
      <w:pPr>
        <w:pStyle w:val="NormalWeb"/>
        <w:numPr>
          <w:ilvl w:val="0"/>
          <w:numId w:val="1"/>
        </w:numPr>
        <w:shd w:val="clear" w:color="auto" w:fill="FFFFFF"/>
        <w:rPr>
          <w:rFonts w:asciiTheme="minorHAnsi" w:eastAsiaTheme="minorHAnsi" w:hAnsiTheme="minorHAnsi" w:cstheme="minorBidi"/>
          <w:lang w:val="en"/>
        </w:rPr>
      </w:pPr>
      <w:r>
        <w:rPr>
          <w:rFonts w:asciiTheme="minorHAnsi" w:eastAsiaTheme="minorHAnsi" w:hAnsiTheme="minorHAnsi" w:cstheme="minorBidi"/>
          <w:lang w:val="en"/>
        </w:rPr>
        <w:t xml:space="preserve">Enrolled in </w:t>
      </w:r>
      <w:r w:rsidR="00906531">
        <w:rPr>
          <w:rFonts w:asciiTheme="minorHAnsi" w:eastAsiaTheme="minorHAnsi" w:hAnsiTheme="minorHAnsi" w:cstheme="minorBidi"/>
          <w:lang w:val="en"/>
        </w:rPr>
        <w:t xml:space="preserve">an </w:t>
      </w:r>
      <w:r>
        <w:rPr>
          <w:rFonts w:asciiTheme="minorHAnsi" w:eastAsiaTheme="minorHAnsi" w:hAnsiTheme="minorHAnsi" w:cstheme="minorBidi"/>
          <w:lang w:val="en"/>
        </w:rPr>
        <w:t>Accredited College or University degree program. Preference will be given to the following majors:</w:t>
      </w:r>
      <w:r w:rsidR="002D0FB1">
        <w:rPr>
          <w:rFonts w:asciiTheme="minorHAnsi" w:eastAsiaTheme="minorHAnsi" w:hAnsiTheme="minorHAnsi" w:cstheme="minorBidi"/>
          <w:lang w:val="en"/>
        </w:rPr>
        <w:t xml:space="preserve"> </w:t>
      </w:r>
      <w:r>
        <w:rPr>
          <w:rFonts w:asciiTheme="minorHAnsi" w:eastAsiaTheme="minorHAnsi" w:hAnsiTheme="minorHAnsi" w:cstheme="minorBidi"/>
          <w:lang w:val="en"/>
        </w:rPr>
        <w:t xml:space="preserve">Environmental, Safety, and Occupational Health. </w:t>
      </w:r>
      <w:r w:rsidR="00446E5E">
        <w:rPr>
          <w:rFonts w:asciiTheme="minorHAnsi" w:eastAsiaTheme="minorHAnsi" w:hAnsiTheme="minorHAnsi" w:cstheme="minorBidi"/>
          <w:lang w:val="en"/>
        </w:rPr>
        <w:t xml:space="preserve"> Applicants need to have completed at least one quarter/semester. </w:t>
      </w:r>
    </w:p>
    <w:p w14:paraId="02983622" w14:textId="77777777" w:rsidR="00C5576F" w:rsidRPr="00C52729" w:rsidRDefault="00C5576F" w:rsidP="00C52729">
      <w:pPr>
        <w:pStyle w:val="NormalWeb"/>
        <w:numPr>
          <w:ilvl w:val="0"/>
          <w:numId w:val="1"/>
        </w:numPr>
        <w:shd w:val="clear" w:color="auto" w:fill="FFFFFF"/>
        <w:rPr>
          <w:rFonts w:asciiTheme="minorHAnsi" w:eastAsiaTheme="minorHAnsi" w:hAnsiTheme="minorHAnsi" w:cstheme="minorBidi"/>
          <w:lang w:val="en"/>
        </w:rPr>
      </w:pPr>
      <w:r w:rsidRPr="001659DA">
        <w:rPr>
          <w:rFonts w:asciiTheme="minorHAnsi" w:eastAsiaTheme="minorHAnsi" w:hAnsiTheme="minorHAnsi" w:cstheme="minorBidi"/>
          <w:lang w:val="en"/>
        </w:rPr>
        <w:t xml:space="preserve">Applicants must provide </w:t>
      </w:r>
      <w:r w:rsidR="00446E5E">
        <w:rPr>
          <w:rFonts w:asciiTheme="minorHAnsi" w:eastAsiaTheme="minorHAnsi" w:hAnsiTheme="minorHAnsi" w:cstheme="minorBidi"/>
          <w:lang w:val="en"/>
        </w:rPr>
        <w:t xml:space="preserve">a </w:t>
      </w:r>
      <w:r w:rsidRPr="001659DA">
        <w:rPr>
          <w:rFonts w:asciiTheme="minorHAnsi" w:eastAsiaTheme="minorHAnsi" w:hAnsiTheme="minorHAnsi" w:cstheme="minorBidi"/>
          <w:lang w:val="en"/>
        </w:rPr>
        <w:t>transcript verifying academic good sta</w:t>
      </w:r>
      <w:r w:rsidR="00446E5E">
        <w:rPr>
          <w:rFonts w:asciiTheme="minorHAnsi" w:eastAsiaTheme="minorHAnsi" w:hAnsiTheme="minorHAnsi" w:cstheme="minorBidi"/>
          <w:lang w:val="en"/>
        </w:rPr>
        <w:t xml:space="preserve">nding and course </w:t>
      </w:r>
      <w:r w:rsidR="00F116CC">
        <w:rPr>
          <w:rFonts w:asciiTheme="minorHAnsi" w:eastAsiaTheme="minorHAnsi" w:hAnsiTheme="minorHAnsi" w:cstheme="minorBidi"/>
          <w:lang w:val="en"/>
        </w:rPr>
        <w:t xml:space="preserve">load. Transcripts are subject to review. </w:t>
      </w:r>
    </w:p>
    <w:p w14:paraId="24616C14" w14:textId="77777777" w:rsidR="00C52729" w:rsidRPr="00C5576F" w:rsidRDefault="00C52729" w:rsidP="00C52729">
      <w:pPr>
        <w:pStyle w:val="NormalWeb"/>
        <w:numPr>
          <w:ilvl w:val="0"/>
          <w:numId w:val="1"/>
        </w:numPr>
        <w:shd w:val="clear" w:color="auto" w:fill="FFFFFF"/>
        <w:rPr>
          <w:rFonts w:asciiTheme="minorHAnsi" w:eastAsiaTheme="minorHAnsi" w:hAnsiTheme="minorHAnsi" w:cstheme="minorBidi"/>
          <w:lang w:val="en"/>
        </w:rPr>
      </w:pPr>
      <w:r w:rsidRPr="001659DA">
        <w:rPr>
          <w:rFonts w:asciiTheme="minorHAnsi" w:eastAsiaTheme="minorHAnsi" w:hAnsiTheme="minorHAnsi" w:cstheme="minorBidi"/>
          <w:lang w:val="en"/>
        </w:rPr>
        <w:t xml:space="preserve">A confirmed career path in environmental, safety, health, or </w:t>
      </w:r>
      <w:r w:rsidR="00C5576F" w:rsidRPr="001659DA">
        <w:rPr>
          <w:rFonts w:asciiTheme="minorHAnsi" w:eastAsiaTheme="minorHAnsi" w:hAnsiTheme="minorHAnsi" w:cstheme="minorBidi"/>
          <w:lang w:val="en"/>
        </w:rPr>
        <w:t>industrial hygiene will also be considered if major is other than stated herein.</w:t>
      </w:r>
    </w:p>
    <w:p w14:paraId="487BF7CF" w14:textId="77777777" w:rsidR="00C5576F" w:rsidRPr="001659DA" w:rsidRDefault="00C5576F" w:rsidP="001659DA">
      <w:pPr>
        <w:pStyle w:val="NormalWeb"/>
        <w:numPr>
          <w:ilvl w:val="0"/>
          <w:numId w:val="1"/>
        </w:numPr>
        <w:shd w:val="clear" w:color="auto" w:fill="FFFFFF"/>
        <w:rPr>
          <w:rFonts w:asciiTheme="minorHAnsi" w:eastAsiaTheme="minorHAnsi" w:hAnsiTheme="minorHAnsi" w:cstheme="minorBidi"/>
          <w:lang w:val="en"/>
        </w:rPr>
      </w:pPr>
      <w:r w:rsidRPr="001659DA">
        <w:rPr>
          <w:rFonts w:asciiTheme="minorHAnsi" w:eastAsiaTheme="minorHAnsi" w:hAnsiTheme="minorHAnsi" w:cstheme="minorBidi"/>
          <w:lang w:val="en"/>
        </w:rPr>
        <w:t>Awards will be held until proof of enrollment is received.</w:t>
      </w:r>
    </w:p>
    <w:p w14:paraId="56DEA80C" w14:textId="77777777" w:rsidR="00B803C3" w:rsidRDefault="00B803C3" w:rsidP="001659DA">
      <w:pPr>
        <w:pStyle w:val="NormalWeb"/>
        <w:numPr>
          <w:ilvl w:val="0"/>
          <w:numId w:val="1"/>
        </w:numPr>
        <w:shd w:val="clear" w:color="auto" w:fill="FFFFFF"/>
        <w:rPr>
          <w:rFonts w:asciiTheme="minorHAnsi" w:eastAsiaTheme="minorHAnsi" w:hAnsiTheme="minorHAnsi" w:cstheme="minorBidi"/>
          <w:lang w:val="en"/>
        </w:rPr>
      </w:pPr>
      <w:r w:rsidRPr="001659DA">
        <w:rPr>
          <w:rFonts w:asciiTheme="minorHAnsi" w:eastAsiaTheme="minorHAnsi" w:hAnsiTheme="minorHAnsi" w:cstheme="minorBidi"/>
          <w:lang w:val="en"/>
        </w:rPr>
        <w:t xml:space="preserve">Must not have been a recipient within the last 12 months. </w:t>
      </w:r>
    </w:p>
    <w:p w14:paraId="36E1CB1F" w14:textId="77777777" w:rsidR="002A6E6E" w:rsidRPr="002D0FB1" w:rsidRDefault="002A6E6E" w:rsidP="001659DA">
      <w:pPr>
        <w:pStyle w:val="NormalWeb"/>
        <w:numPr>
          <w:ilvl w:val="0"/>
          <w:numId w:val="1"/>
        </w:numPr>
        <w:shd w:val="clear" w:color="auto" w:fill="FFFFFF"/>
        <w:rPr>
          <w:rFonts w:asciiTheme="minorHAnsi" w:eastAsiaTheme="minorHAnsi" w:hAnsiTheme="minorHAnsi" w:cstheme="minorBidi"/>
          <w:lang w:val="en"/>
        </w:rPr>
      </w:pPr>
      <w:r w:rsidRPr="002D0FB1">
        <w:rPr>
          <w:rFonts w:asciiTheme="minorHAnsi" w:eastAsiaTheme="minorHAnsi" w:hAnsiTheme="minorHAnsi" w:cstheme="minorBidi"/>
          <w:lang w:val="en"/>
        </w:rPr>
        <w:t xml:space="preserve">Priority </w:t>
      </w:r>
      <w:r w:rsidR="002D0FB1" w:rsidRPr="002D0FB1">
        <w:rPr>
          <w:rFonts w:asciiTheme="minorHAnsi" w:eastAsiaTheme="minorHAnsi" w:hAnsiTheme="minorHAnsi" w:cstheme="minorBidi"/>
          <w:lang w:val="en"/>
        </w:rPr>
        <w:t>may</w:t>
      </w:r>
      <w:r w:rsidRPr="002D0FB1">
        <w:rPr>
          <w:rFonts w:asciiTheme="minorHAnsi" w:eastAsiaTheme="minorHAnsi" w:hAnsiTheme="minorHAnsi" w:cstheme="minorBidi"/>
          <w:lang w:val="en"/>
        </w:rPr>
        <w:t xml:space="preserve"> be given to seniors graduating within 12 months. </w:t>
      </w:r>
    </w:p>
    <w:p w14:paraId="0F3A3A48" w14:textId="2EA9369F" w:rsidR="001F3954" w:rsidRDefault="00367DD9" w:rsidP="00367DD9">
      <w:pPr>
        <w:pStyle w:val="NormalWeb"/>
        <w:shd w:val="clear" w:color="auto" w:fill="FFFFFF"/>
        <w:tabs>
          <w:tab w:val="left" w:pos="8410"/>
        </w:tabs>
        <w:rPr>
          <w:rFonts w:asciiTheme="minorHAnsi" w:eastAsiaTheme="minorHAnsi" w:hAnsiTheme="minorHAnsi" w:cstheme="minorBidi"/>
          <w:lang w:val="en"/>
        </w:rPr>
      </w:pPr>
      <w:r>
        <w:rPr>
          <w:rFonts w:asciiTheme="minorHAnsi" w:eastAsiaTheme="minorHAnsi" w:hAnsiTheme="minorHAnsi" w:cstheme="minorBidi"/>
          <w:lang w:val="en"/>
        </w:rPr>
        <w:tab/>
      </w:r>
    </w:p>
    <w:p w14:paraId="47DAA3B6" w14:textId="77777777" w:rsidR="001F3954" w:rsidRPr="001659DA" w:rsidRDefault="001F3954" w:rsidP="001F3954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en"/>
        </w:rPr>
      </w:pPr>
    </w:p>
    <w:p w14:paraId="29C768DE" w14:textId="77777777" w:rsidR="00C5576F" w:rsidRDefault="00C5576F" w:rsidP="00C5576F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8"/>
          <w:u w:val="single"/>
          <w:lang w:val="en"/>
        </w:rPr>
      </w:pPr>
      <w:r w:rsidRPr="00C5576F">
        <w:rPr>
          <w:rFonts w:asciiTheme="minorHAnsi" w:eastAsiaTheme="minorHAnsi" w:hAnsiTheme="minorHAnsi" w:cstheme="minorBidi"/>
          <w:b/>
          <w:sz w:val="28"/>
          <w:szCs w:val="28"/>
          <w:u w:val="single"/>
          <w:lang w:val="en"/>
        </w:rPr>
        <w:t>Application Requirements</w:t>
      </w:r>
    </w:p>
    <w:p w14:paraId="620EC7C4" w14:textId="77777777" w:rsidR="00C5576F" w:rsidRPr="00594EA7" w:rsidRDefault="00C5576F" w:rsidP="00C5576F">
      <w:pPr>
        <w:pStyle w:val="NormalWeb"/>
        <w:shd w:val="clear" w:color="auto" w:fill="FFFFFF"/>
        <w:rPr>
          <w:rFonts w:asciiTheme="minorHAnsi" w:hAnsiTheme="minorHAnsi"/>
          <w:szCs w:val="22"/>
          <w:lang w:val="en"/>
        </w:rPr>
      </w:pPr>
      <w:r w:rsidRPr="00594EA7">
        <w:rPr>
          <w:rFonts w:asciiTheme="minorHAnsi" w:hAnsiTheme="minorHAnsi"/>
          <w:szCs w:val="22"/>
          <w:lang w:val="en"/>
        </w:rPr>
        <w:t>All applicants for the scholarship must submit the following:</w:t>
      </w:r>
    </w:p>
    <w:p w14:paraId="6C12901A" w14:textId="77777777" w:rsidR="00C5576F" w:rsidRPr="00594EA7" w:rsidRDefault="00C5576F" w:rsidP="00C5576F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/>
          <w:szCs w:val="22"/>
          <w:lang w:val="en"/>
        </w:rPr>
      </w:pPr>
      <w:r w:rsidRPr="00594EA7">
        <w:rPr>
          <w:rFonts w:asciiTheme="minorHAnsi" w:hAnsiTheme="minorHAnsi"/>
          <w:szCs w:val="22"/>
          <w:lang w:val="en"/>
        </w:rPr>
        <w:t>Scholarship Application Form</w:t>
      </w:r>
    </w:p>
    <w:p w14:paraId="1F2F36D9" w14:textId="77777777" w:rsidR="00C5576F" w:rsidRPr="00594EA7" w:rsidRDefault="00C5576F" w:rsidP="00C5576F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/>
          <w:szCs w:val="22"/>
          <w:lang w:val="en"/>
        </w:rPr>
      </w:pPr>
      <w:r w:rsidRPr="00594EA7">
        <w:rPr>
          <w:rFonts w:asciiTheme="minorHAnsi" w:hAnsiTheme="minorHAnsi"/>
          <w:szCs w:val="22"/>
          <w:lang w:val="en"/>
        </w:rPr>
        <w:t>Official Transcripts. Document shall support general and specific requirements noted above.</w:t>
      </w:r>
    </w:p>
    <w:p w14:paraId="7157F0FB" w14:textId="77777777" w:rsidR="00C5576F" w:rsidRPr="00594EA7" w:rsidRDefault="00C5576F" w:rsidP="00C5576F">
      <w:pPr>
        <w:pStyle w:val="NormalWeb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theme="minorBidi"/>
          <w:szCs w:val="22"/>
          <w:lang w:val="en"/>
        </w:rPr>
      </w:pPr>
      <w:r w:rsidRPr="00594EA7">
        <w:rPr>
          <w:rFonts w:asciiTheme="minorHAnsi" w:eastAsiaTheme="minorHAnsi" w:hAnsiTheme="minorHAnsi" w:cstheme="minorBidi"/>
          <w:szCs w:val="22"/>
          <w:lang w:val="en"/>
        </w:rPr>
        <w:t xml:space="preserve">Subject paper as follows: Discuss why you have chosen your </w:t>
      </w:r>
      <w:r w:rsidR="007B118F" w:rsidRPr="00594EA7">
        <w:rPr>
          <w:rFonts w:asciiTheme="minorHAnsi" w:eastAsiaTheme="minorHAnsi" w:hAnsiTheme="minorHAnsi" w:cstheme="minorBidi"/>
          <w:szCs w:val="22"/>
          <w:lang w:val="en"/>
        </w:rPr>
        <w:t>major</w:t>
      </w:r>
      <w:r w:rsidRPr="00594EA7">
        <w:rPr>
          <w:rFonts w:asciiTheme="minorHAnsi" w:eastAsiaTheme="minorHAnsi" w:hAnsiTheme="minorHAnsi" w:cstheme="minorBidi"/>
          <w:szCs w:val="22"/>
          <w:lang w:val="en"/>
        </w:rPr>
        <w:t>, wh</w:t>
      </w:r>
      <w:r w:rsidR="002D0FB1" w:rsidRPr="00594EA7">
        <w:rPr>
          <w:rFonts w:asciiTheme="minorHAnsi" w:eastAsiaTheme="minorHAnsi" w:hAnsiTheme="minorHAnsi" w:cstheme="minorBidi"/>
          <w:szCs w:val="22"/>
          <w:lang w:val="en"/>
        </w:rPr>
        <w:t xml:space="preserve">at career path you have chosen </w:t>
      </w:r>
      <w:r w:rsidRPr="00594EA7">
        <w:rPr>
          <w:rFonts w:asciiTheme="minorHAnsi" w:eastAsiaTheme="minorHAnsi" w:hAnsiTheme="minorHAnsi" w:cstheme="minorBidi"/>
          <w:szCs w:val="22"/>
          <w:lang w:val="en"/>
        </w:rPr>
        <w:t>and what you want to accomplish in the next five years</w:t>
      </w:r>
      <w:r w:rsidR="009C07B0" w:rsidRPr="00594EA7">
        <w:rPr>
          <w:rFonts w:asciiTheme="minorHAnsi" w:eastAsiaTheme="minorHAnsi" w:hAnsiTheme="minorHAnsi" w:cstheme="minorBidi"/>
          <w:szCs w:val="22"/>
          <w:lang w:val="en"/>
        </w:rPr>
        <w:t xml:space="preserve"> with your education</w:t>
      </w:r>
      <w:r w:rsidRPr="00594EA7">
        <w:rPr>
          <w:rFonts w:asciiTheme="minorHAnsi" w:eastAsiaTheme="minorHAnsi" w:hAnsiTheme="minorHAnsi" w:cstheme="minorBidi"/>
          <w:szCs w:val="22"/>
          <w:lang w:val="en"/>
        </w:rPr>
        <w:t>.</w:t>
      </w:r>
      <w:r w:rsidR="00B803C3" w:rsidRPr="00594EA7">
        <w:rPr>
          <w:rFonts w:asciiTheme="minorHAnsi" w:eastAsiaTheme="minorHAnsi" w:hAnsiTheme="minorHAnsi" w:cstheme="minorBidi"/>
          <w:szCs w:val="22"/>
          <w:lang w:val="en"/>
        </w:rPr>
        <w:t xml:space="preserve"> (Paper shall be limited to three pages, double-spaced).</w:t>
      </w:r>
    </w:p>
    <w:p w14:paraId="55C4B854" w14:textId="77777777" w:rsidR="002D0FB1" w:rsidRPr="00594EA7" w:rsidRDefault="00B803C3" w:rsidP="002D0FB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theme="minorBidi"/>
          <w:szCs w:val="22"/>
          <w:lang w:val="en"/>
        </w:rPr>
      </w:pPr>
      <w:r w:rsidRPr="00594EA7">
        <w:rPr>
          <w:rFonts w:asciiTheme="minorHAnsi" w:eastAsiaTheme="minorHAnsi" w:hAnsiTheme="minorHAnsi" w:cstheme="minorBidi"/>
          <w:szCs w:val="22"/>
          <w:lang w:val="en"/>
        </w:rPr>
        <w:t>If making a repeat application, information must be submitted that reflects applicable changes, educational progress, field use of acquired knowledge, or any other information which would reflect educational/career progress.</w:t>
      </w:r>
    </w:p>
    <w:p w14:paraId="76E06520" w14:textId="77777777" w:rsidR="002D0FB1" w:rsidRPr="00594EA7" w:rsidRDefault="002D0FB1" w:rsidP="002D0FB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theme="minorBidi"/>
          <w:szCs w:val="22"/>
          <w:lang w:val="en"/>
        </w:rPr>
      </w:pPr>
      <w:r w:rsidRPr="00594EA7">
        <w:rPr>
          <w:rFonts w:asciiTheme="minorHAnsi" w:eastAsiaTheme="minorHAnsi" w:hAnsiTheme="minorHAnsi" w:cstheme="minorBidi"/>
          <w:szCs w:val="22"/>
          <w:lang w:val="en"/>
        </w:rPr>
        <w:t xml:space="preserve">Subject paper must be signed by applicant affirming all information provided to the chapter is accurate. </w:t>
      </w:r>
    </w:p>
    <w:p w14:paraId="19946B12" w14:textId="77777777" w:rsidR="007B118F" w:rsidRPr="00594EA7" w:rsidRDefault="007B118F" w:rsidP="002D0FB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theme="minorBidi"/>
          <w:color w:val="000000" w:themeColor="text1"/>
          <w:szCs w:val="22"/>
          <w:lang w:val="en"/>
        </w:rPr>
      </w:pPr>
      <w:r w:rsidRPr="00594EA7">
        <w:rPr>
          <w:rFonts w:asciiTheme="minorHAnsi" w:eastAsiaTheme="minorHAnsi" w:hAnsiTheme="minorHAnsi" w:cstheme="minorBidi"/>
          <w:color w:val="000000" w:themeColor="text1"/>
          <w:szCs w:val="22"/>
          <w:lang w:val="en"/>
        </w:rPr>
        <w:t>Receipt</w:t>
      </w:r>
      <w:r w:rsidR="00DB0AF8" w:rsidRPr="00594EA7">
        <w:rPr>
          <w:rFonts w:asciiTheme="minorHAnsi" w:eastAsiaTheme="minorHAnsi" w:hAnsiTheme="minorHAnsi" w:cstheme="minorBidi"/>
          <w:color w:val="000000" w:themeColor="text1"/>
          <w:szCs w:val="22"/>
          <w:lang w:val="en"/>
        </w:rPr>
        <w:t>(s)</w:t>
      </w:r>
      <w:r w:rsidRPr="00594EA7">
        <w:rPr>
          <w:rFonts w:asciiTheme="minorHAnsi" w:eastAsiaTheme="minorHAnsi" w:hAnsiTheme="minorHAnsi" w:cstheme="minorBidi"/>
          <w:color w:val="000000" w:themeColor="text1"/>
          <w:szCs w:val="22"/>
          <w:lang w:val="en"/>
        </w:rPr>
        <w:t xml:space="preserve"> of college costs for reimbursement.</w:t>
      </w:r>
    </w:p>
    <w:p w14:paraId="6DDC617C" w14:textId="77777777" w:rsidR="00C52729" w:rsidRDefault="00B803C3" w:rsidP="00B803C3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8"/>
          <w:u w:val="single"/>
          <w:lang w:val="en"/>
        </w:rPr>
      </w:pPr>
      <w:r w:rsidRPr="00B803C3">
        <w:rPr>
          <w:rFonts w:asciiTheme="minorHAnsi" w:eastAsiaTheme="minorHAnsi" w:hAnsiTheme="minorHAnsi" w:cstheme="minorBidi"/>
          <w:b/>
          <w:sz w:val="28"/>
          <w:szCs w:val="28"/>
          <w:u w:val="single"/>
          <w:lang w:val="en"/>
        </w:rPr>
        <w:t>Submission Deadlines</w:t>
      </w:r>
    </w:p>
    <w:p w14:paraId="3A94CAFB" w14:textId="77777777" w:rsidR="000C4F48" w:rsidRPr="00594EA7" w:rsidRDefault="00B803C3">
      <w:pPr>
        <w:rPr>
          <w:sz w:val="24"/>
          <w:lang w:val="en"/>
        </w:rPr>
      </w:pPr>
      <w:r w:rsidRPr="00594EA7">
        <w:rPr>
          <w:sz w:val="24"/>
          <w:lang w:val="en"/>
        </w:rPr>
        <w:t xml:space="preserve">All application packets must be </w:t>
      </w:r>
      <w:r w:rsidR="00F116CC" w:rsidRPr="00594EA7">
        <w:rPr>
          <w:sz w:val="24"/>
          <w:lang w:val="en"/>
        </w:rPr>
        <w:t>post-marked by January</w:t>
      </w:r>
      <w:r w:rsidR="00CB4AFD" w:rsidRPr="00594EA7">
        <w:rPr>
          <w:sz w:val="24"/>
          <w:lang w:val="en"/>
        </w:rPr>
        <w:t xml:space="preserve"> 31</w:t>
      </w:r>
      <w:r w:rsidR="00CB4AFD" w:rsidRPr="00594EA7">
        <w:rPr>
          <w:sz w:val="24"/>
          <w:vertAlign w:val="superscript"/>
          <w:lang w:val="en"/>
        </w:rPr>
        <w:t>st</w:t>
      </w:r>
      <w:r w:rsidRPr="00594EA7">
        <w:rPr>
          <w:sz w:val="24"/>
          <w:lang w:val="en"/>
        </w:rPr>
        <w:t xml:space="preserve"> for consideration of awards presented </w:t>
      </w:r>
      <w:r w:rsidR="002D0FB1" w:rsidRPr="00594EA7">
        <w:rPr>
          <w:sz w:val="24"/>
          <w:lang w:val="en"/>
        </w:rPr>
        <w:t>in March</w:t>
      </w:r>
      <w:r w:rsidR="009C07B0" w:rsidRPr="00594EA7">
        <w:rPr>
          <w:sz w:val="24"/>
          <w:lang w:val="en"/>
        </w:rPr>
        <w:t xml:space="preserve"> during our annual ASSE Symposium luncheon</w:t>
      </w:r>
      <w:r w:rsidRPr="00594EA7">
        <w:rPr>
          <w:sz w:val="24"/>
          <w:lang w:val="en"/>
        </w:rPr>
        <w:t>.</w:t>
      </w:r>
    </w:p>
    <w:p w14:paraId="793BDF9D" w14:textId="77777777" w:rsidR="00B803C3" w:rsidRPr="00594EA7" w:rsidRDefault="00B803C3">
      <w:pPr>
        <w:rPr>
          <w:sz w:val="24"/>
          <w:lang w:val="en"/>
        </w:rPr>
      </w:pPr>
      <w:r w:rsidRPr="00594EA7">
        <w:rPr>
          <w:sz w:val="24"/>
          <w:lang w:val="en"/>
        </w:rPr>
        <w:t>Incomplete application packets will be rejected. Notification shall be made only to those applicants who are selected for scholarship awa</w:t>
      </w:r>
      <w:r w:rsidR="00CB4AFD" w:rsidRPr="00594EA7">
        <w:rPr>
          <w:sz w:val="24"/>
          <w:lang w:val="en"/>
        </w:rPr>
        <w:t>rds. Please allow a minimum of 8</w:t>
      </w:r>
      <w:r w:rsidRPr="00594EA7">
        <w:rPr>
          <w:sz w:val="24"/>
          <w:lang w:val="en"/>
        </w:rPr>
        <w:t xml:space="preserve"> weeks for notification of award</w:t>
      </w:r>
      <w:r w:rsidR="00CB4AFD" w:rsidRPr="00594EA7">
        <w:rPr>
          <w:sz w:val="24"/>
          <w:lang w:val="en"/>
        </w:rPr>
        <w:t>.</w:t>
      </w:r>
    </w:p>
    <w:p w14:paraId="08FE8179" w14:textId="77777777" w:rsidR="00B803C3" w:rsidRPr="00594EA7" w:rsidRDefault="00B803C3">
      <w:pPr>
        <w:rPr>
          <w:sz w:val="24"/>
          <w:lang w:val="en"/>
        </w:rPr>
      </w:pPr>
      <w:r w:rsidRPr="00594EA7">
        <w:rPr>
          <w:sz w:val="24"/>
          <w:lang w:val="en"/>
        </w:rPr>
        <w:t>Awards will be given at the Chapter’s discretion.</w:t>
      </w:r>
    </w:p>
    <w:p w14:paraId="26B9C71D" w14:textId="4B32BC15" w:rsidR="001659DA" w:rsidRPr="00594EA7" w:rsidRDefault="001659DA">
      <w:pPr>
        <w:rPr>
          <w:sz w:val="24"/>
          <w:lang w:val="en"/>
        </w:rPr>
      </w:pPr>
      <w:r w:rsidRPr="00594EA7">
        <w:rPr>
          <w:sz w:val="24"/>
          <w:lang w:val="en"/>
        </w:rPr>
        <w:t xml:space="preserve">Submit </w:t>
      </w:r>
      <w:r w:rsidR="00F36CC6" w:rsidRPr="00594EA7">
        <w:rPr>
          <w:sz w:val="24"/>
          <w:lang w:val="en"/>
        </w:rPr>
        <w:t>completed a</w:t>
      </w:r>
      <w:r w:rsidRPr="00594EA7">
        <w:rPr>
          <w:sz w:val="24"/>
          <w:lang w:val="en"/>
        </w:rPr>
        <w:t xml:space="preserve">pplication </w:t>
      </w:r>
      <w:r w:rsidR="00F36CC6" w:rsidRPr="00594EA7">
        <w:rPr>
          <w:sz w:val="24"/>
          <w:lang w:val="en"/>
        </w:rPr>
        <w:t xml:space="preserve">packages </w:t>
      </w:r>
      <w:r w:rsidRPr="00594EA7">
        <w:rPr>
          <w:sz w:val="24"/>
          <w:lang w:val="en"/>
        </w:rPr>
        <w:t>to:</w:t>
      </w:r>
    </w:p>
    <w:p w14:paraId="40187A4D" w14:textId="2F3A4DFC" w:rsidR="001659DA" w:rsidRPr="00594EA7" w:rsidRDefault="001659DA" w:rsidP="001659DA">
      <w:pPr>
        <w:suppressLineNumbers/>
        <w:contextualSpacing/>
        <w:jc w:val="center"/>
        <w:rPr>
          <w:sz w:val="24"/>
          <w:lang w:val="en"/>
        </w:rPr>
      </w:pPr>
      <w:r w:rsidRPr="00594EA7">
        <w:rPr>
          <w:sz w:val="24"/>
          <w:lang w:val="en"/>
        </w:rPr>
        <w:t>ASS</w:t>
      </w:r>
      <w:r w:rsidR="00906531">
        <w:rPr>
          <w:sz w:val="24"/>
          <w:lang w:val="en"/>
        </w:rPr>
        <w:t>P</w:t>
      </w:r>
      <w:r w:rsidRPr="00594EA7">
        <w:rPr>
          <w:sz w:val="24"/>
          <w:lang w:val="en"/>
        </w:rPr>
        <w:t xml:space="preserve"> Scholarship Committee</w:t>
      </w:r>
    </w:p>
    <w:p w14:paraId="0618C2DA" w14:textId="77777777" w:rsidR="001659DA" w:rsidRPr="00594EA7" w:rsidRDefault="001659DA" w:rsidP="001659DA">
      <w:pPr>
        <w:suppressLineNumbers/>
        <w:contextualSpacing/>
        <w:jc w:val="center"/>
        <w:rPr>
          <w:sz w:val="24"/>
          <w:lang w:val="en"/>
        </w:rPr>
      </w:pPr>
      <w:r w:rsidRPr="00594EA7">
        <w:rPr>
          <w:sz w:val="24"/>
          <w:lang w:val="en"/>
        </w:rPr>
        <w:t>P.0. Box 10351</w:t>
      </w:r>
    </w:p>
    <w:p w14:paraId="7EF7E7BA" w14:textId="74664206" w:rsidR="001659DA" w:rsidRPr="00594EA7" w:rsidRDefault="001659DA" w:rsidP="001659DA">
      <w:pPr>
        <w:suppressLineNumbers/>
        <w:contextualSpacing/>
        <w:jc w:val="center"/>
        <w:rPr>
          <w:sz w:val="24"/>
          <w:lang w:val="en"/>
        </w:rPr>
      </w:pPr>
      <w:r w:rsidRPr="00594EA7">
        <w:rPr>
          <w:sz w:val="24"/>
          <w:lang w:val="en"/>
        </w:rPr>
        <w:t>Bakersfield, CA 93389</w:t>
      </w:r>
    </w:p>
    <w:p w14:paraId="11FFDC90" w14:textId="1C90BDFF" w:rsidR="00F36CC6" w:rsidRPr="00594EA7" w:rsidRDefault="00F36CC6" w:rsidP="001659DA">
      <w:pPr>
        <w:suppressLineNumbers/>
        <w:contextualSpacing/>
        <w:jc w:val="center"/>
        <w:rPr>
          <w:sz w:val="24"/>
          <w:lang w:val="en"/>
        </w:rPr>
      </w:pPr>
      <w:r w:rsidRPr="00594EA7">
        <w:rPr>
          <w:sz w:val="24"/>
          <w:lang w:val="en"/>
        </w:rPr>
        <w:t>Or via email</w:t>
      </w:r>
    </w:p>
    <w:p w14:paraId="0781D62A" w14:textId="56EF8616" w:rsidR="00B803C3" w:rsidRDefault="007652BB" w:rsidP="00594EA7">
      <w:pPr>
        <w:jc w:val="center"/>
        <w:rPr>
          <w:sz w:val="24"/>
          <w:szCs w:val="24"/>
          <w:lang w:val="en"/>
        </w:rPr>
      </w:pPr>
      <w:hyperlink r:id="rId8" w:history="1">
        <w:r w:rsidRPr="007652BB">
          <w:rPr>
            <w:rStyle w:val="Hyperlink"/>
            <w:sz w:val="24"/>
            <w:szCs w:val="24"/>
            <w:lang w:val="en"/>
          </w:rPr>
          <w:t>mersereau.david@gmail.com</w:t>
        </w:r>
      </w:hyperlink>
    </w:p>
    <w:p w14:paraId="1B01CC06" w14:textId="77777777" w:rsidR="009C07B0" w:rsidRDefault="009C07B0">
      <w:pPr>
        <w:rPr>
          <w:sz w:val="24"/>
          <w:szCs w:val="24"/>
          <w:lang w:val="en"/>
        </w:rPr>
      </w:pPr>
    </w:p>
    <w:p w14:paraId="2EFCAF96" w14:textId="77777777" w:rsidR="009C07B0" w:rsidRDefault="009C07B0">
      <w:pPr>
        <w:rPr>
          <w:sz w:val="24"/>
          <w:szCs w:val="24"/>
          <w:lang w:val="en"/>
        </w:rPr>
      </w:pPr>
    </w:p>
    <w:p w14:paraId="2EE8EA2E" w14:textId="77777777" w:rsidR="009C07B0" w:rsidRDefault="009C07B0">
      <w:pPr>
        <w:rPr>
          <w:sz w:val="24"/>
          <w:szCs w:val="24"/>
          <w:lang w:val="en"/>
        </w:rPr>
      </w:pPr>
    </w:p>
    <w:p w14:paraId="386CB4A3" w14:textId="77777777" w:rsidR="002D0FB1" w:rsidRDefault="002D0FB1" w:rsidP="00C426ED">
      <w:pPr>
        <w:jc w:val="right"/>
        <w:rPr>
          <w:sz w:val="24"/>
          <w:szCs w:val="24"/>
          <w:lang w:val="en"/>
        </w:rPr>
      </w:pPr>
    </w:p>
    <w:p w14:paraId="3D5AA775" w14:textId="77777777" w:rsidR="002D0FB1" w:rsidRDefault="002D0FB1">
      <w:pPr>
        <w:rPr>
          <w:sz w:val="24"/>
          <w:szCs w:val="24"/>
          <w:lang w:val="en"/>
        </w:rPr>
      </w:pPr>
    </w:p>
    <w:p w14:paraId="59D70FF7" w14:textId="77777777" w:rsidR="009C07B0" w:rsidRDefault="009C07B0">
      <w:pPr>
        <w:rPr>
          <w:sz w:val="24"/>
          <w:szCs w:val="24"/>
          <w:lang w:val="en"/>
        </w:rPr>
      </w:pPr>
    </w:p>
    <w:p w14:paraId="2A8C561E" w14:textId="77777777" w:rsidR="00B803C3" w:rsidRDefault="00B803C3">
      <w:pPr>
        <w:rPr>
          <w:b/>
          <w:sz w:val="28"/>
          <w:szCs w:val="28"/>
          <w:u w:val="single"/>
          <w:lang w:val="en"/>
        </w:rPr>
      </w:pPr>
      <w:r w:rsidRPr="00B803C3">
        <w:rPr>
          <w:b/>
          <w:sz w:val="28"/>
          <w:szCs w:val="28"/>
          <w:u w:val="single"/>
          <w:lang w:val="en"/>
        </w:rPr>
        <w:t>Scholarship Amounts</w:t>
      </w:r>
    </w:p>
    <w:tbl>
      <w:tblPr>
        <w:tblStyle w:val="LightList-Accent3"/>
        <w:tblW w:w="9026" w:type="dxa"/>
        <w:tblInd w:w="532" w:type="dxa"/>
        <w:tblLook w:val="0620" w:firstRow="1" w:lastRow="0" w:firstColumn="0" w:lastColumn="0" w:noHBand="1" w:noVBand="1"/>
      </w:tblPr>
      <w:tblGrid>
        <w:gridCol w:w="2008"/>
        <w:gridCol w:w="5843"/>
        <w:gridCol w:w="1175"/>
      </w:tblGrid>
      <w:tr w:rsidR="001659DA" w14:paraId="470B1533" w14:textId="77777777" w:rsidTr="009C0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tcW w:w="0" w:type="auto"/>
            <w:tcBorders>
              <w:bottom w:val="single" w:sz="4" w:space="0" w:color="auto"/>
            </w:tcBorders>
          </w:tcPr>
          <w:p w14:paraId="64D07924" w14:textId="77777777" w:rsidR="001659DA" w:rsidRPr="001659DA" w:rsidRDefault="001659DA" w:rsidP="001659DA">
            <w:pPr>
              <w:jc w:val="center"/>
              <w:rPr>
                <w:sz w:val="32"/>
                <w:szCs w:val="32"/>
              </w:rPr>
            </w:pPr>
            <w:r w:rsidRPr="001659DA">
              <w:rPr>
                <w:sz w:val="32"/>
                <w:szCs w:val="32"/>
              </w:rPr>
              <w:t>Student Level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C4356B" w14:textId="77777777" w:rsidR="001659DA" w:rsidRPr="001659DA" w:rsidRDefault="001659DA" w:rsidP="001659DA">
            <w:pPr>
              <w:jc w:val="center"/>
              <w:rPr>
                <w:sz w:val="32"/>
                <w:szCs w:val="32"/>
              </w:rPr>
            </w:pPr>
            <w:r w:rsidRPr="001659DA">
              <w:rPr>
                <w:sz w:val="32"/>
                <w:szCs w:val="32"/>
              </w:rPr>
              <w:t>Unit Load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7E420D74" w14:textId="77777777" w:rsidR="001659DA" w:rsidRPr="001659DA" w:rsidRDefault="001659DA" w:rsidP="001659DA">
            <w:pPr>
              <w:jc w:val="center"/>
              <w:rPr>
                <w:sz w:val="32"/>
                <w:szCs w:val="32"/>
              </w:rPr>
            </w:pPr>
            <w:r w:rsidRPr="001659DA">
              <w:rPr>
                <w:sz w:val="32"/>
                <w:szCs w:val="32"/>
              </w:rPr>
              <w:t>Value</w:t>
            </w:r>
          </w:p>
        </w:tc>
      </w:tr>
      <w:tr w:rsidR="001659DA" w14:paraId="0E684EAB" w14:textId="77777777" w:rsidTr="009C07B0">
        <w:trPr>
          <w:trHeight w:val="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1B53" w14:textId="77777777" w:rsidR="001659DA" w:rsidRDefault="001659DA" w:rsidP="001659DA">
            <w:pPr>
              <w:jc w:val="center"/>
              <w:rPr>
                <w:sz w:val="28"/>
                <w:szCs w:val="28"/>
              </w:rPr>
            </w:pPr>
            <w:r w:rsidRPr="001659DA">
              <w:rPr>
                <w:sz w:val="28"/>
                <w:szCs w:val="28"/>
              </w:rPr>
              <w:t>Undergraduate</w:t>
            </w:r>
          </w:p>
          <w:p w14:paraId="1CD9F1CE" w14:textId="77777777" w:rsidR="009C07B0" w:rsidRPr="001659DA" w:rsidRDefault="009C07B0" w:rsidP="00165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(4yr Univ.)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3D95" w14:textId="405EFDC6" w:rsidR="001659DA" w:rsidRPr="001659DA" w:rsidRDefault="001659DA" w:rsidP="00165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Full Time= </w:t>
            </w:r>
            <w:r w:rsidR="00925DD4">
              <w:rPr>
                <w:sz w:val="28"/>
                <w:szCs w:val="28"/>
              </w:rPr>
              <w:t>As defined by the University attending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5D7C" w14:textId="77777777" w:rsidR="001659DA" w:rsidRPr="001659DA" w:rsidRDefault="001659DA" w:rsidP="001659DA">
            <w:pPr>
              <w:jc w:val="center"/>
              <w:rPr>
                <w:sz w:val="28"/>
                <w:szCs w:val="28"/>
              </w:rPr>
            </w:pPr>
            <w:r w:rsidRPr="001659DA">
              <w:rPr>
                <w:sz w:val="28"/>
                <w:szCs w:val="28"/>
              </w:rPr>
              <w:t>$5,000</w:t>
            </w:r>
          </w:p>
        </w:tc>
      </w:tr>
      <w:tr w:rsidR="009C07B0" w14:paraId="66C60432" w14:textId="77777777" w:rsidTr="009C07B0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A9D2" w14:textId="77777777" w:rsidR="009C07B0" w:rsidRPr="001659DA" w:rsidRDefault="009C07B0" w:rsidP="00165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Undergraduate (Com. College)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C3DE" w14:textId="74EA8768" w:rsidR="009C07B0" w:rsidRPr="001659DA" w:rsidRDefault="009C07B0" w:rsidP="00E05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Full Time= </w:t>
            </w:r>
            <w:r w:rsidR="00925DD4">
              <w:rPr>
                <w:sz w:val="28"/>
                <w:szCs w:val="28"/>
              </w:rPr>
              <w:t>As defined by college</w:t>
            </w:r>
            <w:r>
              <w:rPr>
                <w:sz w:val="28"/>
                <w:szCs w:val="28"/>
              </w:rPr>
              <w:t xml:space="preserve"> per Quarter or </w:t>
            </w:r>
            <w:r w:rsidRPr="001659DA">
              <w:rPr>
                <w:sz w:val="28"/>
                <w:szCs w:val="28"/>
              </w:rPr>
              <w:t>Semester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E8AD" w14:textId="77777777" w:rsidR="009C07B0" w:rsidRPr="001659DA" w:rsidRDefault="009C07B0" w:rsidP="00E05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$2,5</w:t>
            </w:r>
            <w:r w:rsidRPr="001659DA">
              <w:rPr>
                <w:sz w:val="28"/>
                <w:szCs w:val="28"/>
              </w:rPr>
              <w:t>00</w:t>
            </w:r>
          </w:p>
        </w:tc>
      </w:tr>
      <w:tr w:rsidR="009C07B0" w:rsidRPr="001659DA" w14:paraId="45F954BA" w14:textId="77777777" w:rsidTr="009C07B0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9B7" w14:textId="77777777" w:rsidR="009C07B0" w:rsidRPr="001659DA" w:rsidRDefault="009C07B0" w:rsidP="00E0541D">
            <w:pPr>
              <w:jc w:val="center"/>
              <w:rPr>
                <w:sz w:val="28"/>
                <w:szCs w:val="28"/>
              </w:rPr>
            </w:pPr>
            <w:r w:rsidRPr="001659DA">
              <w:rPr>
                <w:sz w:val="28"/>
                <w:szCs w:val="28"/>
              </w:rPr>
              <w:t>Graduate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1C5E" w14:textId="77777777" w:rsidR="009C07B0" w:rsidRPr="001659DA" w:rsidRDefault="002D0FB1" w:rsidP="00E05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Prorated on Unit Load,</w:t>
            </w:r>
            <w:r w:rsidR="009C07B0">
              <w:rPr>
                <w:sz w:val="28"/>
                <w:szCs w:val="28"/>
              </w:rPr>
              <w:t xml:space="preserve"> </w:t>
            </w:r>
            <w:r w:rsidR="009C07B0" w:rsidRPr="002D0FB1">
              <w:rPr>
                <w:sz w:val="28"/>
                <w:szCs w:val="28"/>
              </w:rPr>
              <w:t xml:space="preserve">3 </w:t>
            </w:r>
            <w:r w:rsidR="009C07B0">
              <w:rPr>
                <w:sz w:val="28"/>
                <w:szCs w:val="28"/>
              </w:rPr>
              <w:t>units minimum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28A7" w14:textId="77777777" w:rsidR="009C07B0" w:rsidRPr="001659DA" w:rsidRDefault="009C07B0" w:rsidP="00E05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$2,500</w:t>
            </w:r>
          </w:p>
        </w:tc>
      </w:tr>
    </w:tbl>
    <w:p w14:paraId="0934370B" w14:textId="77777777" w:rsidR="00B803C3" w:rsidRPr="00B803C3" w:rsidRDefault="00B803C3">
      <w:pPr>
        <w:rPr>
          <w:b/>
          <w:sz w:val="28"/>
          <w:szCs w:val="28"/>
          <w:u w:val="single"/>
          <w:lang w:val="en"/>
        </w:rPr>
      </w:pPr>
    </w:p>
    <w:p w14:paraId="333061CF" w14:textId="77777777" w:rsidR="001659DA" w:rsidRDefault="001659DA">
      <w:pPr>
        <w:rPr>
          <w:sz w:val="24"/>
          <w:szCs w:val="24"/>
          <w:lang w:val="en"/>
        </w:rPr>
      </w:pPr>
    </w:p>
    <w:p w14:paraId="6225209B" w14:textId="77777777" w:rsidR="001659DA" w:rsidRDefault="001659DA">
      <w:pPr>
        <w:rPr>
          <w:sz w:val="24"/>
          <w:szCs w:val="24"/>
          <w:lang w:val="en"/>
        </w:rPr>
      </w:pPr>
    </w:p>
    <w:p w14:paraId="4560D56A" w14:textId="77777777" w:rsidR="001659DA" w:rsidRDefault="001659DA">
      <w:pPr>
        <w:rPr>
          <w:sz w:val="24"/>
          <w:szCs w:val="24"/>
          <w:lang w:val="en"/>
        </w:rPr>
      </w:pPr>
    </w:p>
    <w:p w14:paraId="2EE82E0F" w14:textId="77777777" w:rsidR="001659DA" w:rsidRDefault="001659DA">
      <w:pPr>
        <w:rPr>
          <w:sz w:val="24"/>
          <w:szCs w:val="24"/>
          <w:lang w:val="en"/>
        </w:rPr>
      </w:pPr>
    </w:p>
    <w:p w14:paraId="1C3BB42B" w14:textId="77777777" w:rsidR="001659DA" w:rsidRDefault="001659DA">
      <w:pPr>
        <w:rPr>
          <w:sz w:val="24"/>
          <w:szCs w:val="24"/>
          <w:lang w:val="en"/>
        </w:rPr>
      </w:pPr>
    </w:p>
    <w:p w14:paraId="397B8A5F" w14:textId="77777777" w:rsidR="002D0FB1" w:rsidRDefault="002D0FB1">
      <w:pPr>
        <w:rPr>
          <w:sz w:val="24"/>
          <w:szCs w:val="24"/>
          <w:lang w:val="en"/>
        </w:rPr>
      </w:pPr>
    </w:p>
    <w:p w14:paraId="5378338E" w14:textId="77777777" w:rsidR="002D0FB1" w:rsidRDefault="002D0FB1">
      <w:pPr>
        <w:rPr>
          <w:sz w:val="24"/>
          <w:szCs w:val="24"/>
          <w:lang w:val="en"/>
        </w:rPr>
      </w:pPr>
    </w:p>
    <w:p w14:paraId="455EAEA5" w14:textId="77777777" w:rsidR="002D0FB1" w:rsidRDefault="002D0FB1">
      <w:pPr>
        <w:rPr>
          <w:sz w:val="24"/>
          <w:szCs w:val="24"/>
          <w:lang w:val="en"/>
        </w:rPr>
      </w:pPr>
    </w:p>
    <w:p w14:paraId="5C5EC489" w14:textId="77777777" w:rsidR="002D0FB1" w:rsidRDefault="002D0FB1">
      <w:pPr>
        <w:rPr>
          <w:sz w:val="24"/>
          <w:szCs w:val="24"/>
          <w:lang w:val="en"/>
        </w:rPr>
      </w:pPr>
    </w:p>
    <w:p w14:paraId="3AA69862" w14:textId="77777777" w:rsidR="002D0FB1" w:rsidRDefault="002D0FB1">
      <w:pPr>
        <w:rPr>
          <w:sz w:val="24"/>
          <w:szCs w:val="24"/>
          <w:lang w:val="en"/>
        </w:rPr>
      </w:pPr>
    </w:p>
    <w:p w14:paraId="2430AE90" w14:textId="77777777" w:rsidR="002D0FB1" w:rsidRDefault="002D0FB1">
      <w:pPr>
        <w:rPr>
          <w:sz w:val="24"/>
          <w:szCs w:val="24"/>
          <w:lang w:val="en"/>
        </w:rPr>
      </w:pPr>
    </w:p>
    <w:p w14:paraId="7AA57E4F" w14:textId="77777777" w:rsidR="002D0FB1" w:rsidRDefault="002D0FB1">
      <w:pPr>
        <w:rPr>
          <w:sz w:val="24"/>
          <w:szCs w:val="24"/>
          <w:lang w:val="en"/>
        </w:rPr>
      </w:pPr>
    </w:p>
    <w:p w14:paraId="39EB9F26" w14:textId="77777777" w:rsidR="0031121E" w:rsidRDefault="0031121E">
      <w:pPr>
        <w:rPr>
          <w:lang w:val="en"/>
        </w:rPr>
      </w:pPr>
    </w:p>
    <w:p w14:paraId="1F4557CA" w14:textId="77777777" w:rsidR="0031121E" w:rsidRPr="000C4F48" w:rsidRDefault="0031121E">
      <w:pPr>
        <w:rPr>
          <w:lang w:val="en"/>
        </w:rPr>
      </w:pPr>
    </w:p>
    <w:sectPr w:rsidR="0031121E" w:rsidRPr="000C4F48" w:rsidSect="001F3954">
      <w:foot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3B311" w14:textId="77777777" w:rsidR="00B124C8" w:rsidRDefault="00B124C8" w:rsidP="0031121E">
      <w:pPr>
        <w:spacing w:after="0" w:line="240" w:lineRule="auto"/>
      </w:pPr>
      <w:r>
        <w:separator/>
      </w:r>
    </w:p>
  </w:endnote>
  <w:endnote w:type="continuationSeparator" w:id="0">
    <w:p w14:paraId="173BD8CE" w14:textId="77777777" w:rsidR="00B124C8" w:rsidRDefault="00B124C8" w:rsidP="0031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31121E" w14:paraId="1E9274FD" w14:textId="77777777">
      <w:tc>
        <w:tcPr>
          <w:tcW w:w="918" w:type="dxa"/>
        </w:tcPr>
        <w:p w14:paraId="1CA1B032" w14:textId="77777777" w:rsidR="0031121E" w:rsidRDefault="0031121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B0AF8" w:rsidRPr="00DB0AF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01F13BDE" w14:textId="0E20CDBE" w:rsidR="00C426ED" w:rsidRPr="0031121E" w:rsidRDefault="007B118F" w:rsidP="00C426ED">
          <w:pPr>
            <w:pStyle w:val="Footer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Revised </w:t>
          </w:r>
          <w:r w:rsidR="00C426ED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03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/201</w:t>
          </w:r>
          <w:r w:rsidR="00C426ED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9</w:t>
          </w:r>
        </w:p>
      </w:tc>
    </w:tr>
  </w:tbl>
  <w:p w14:paraId="739ED05F" w14:textId="77777777" w:rsidR="0031121E" w:rsidRDefault="00311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4C4AF" w14:textId="77777777" w:rsidR="00B124C8" w:rsidRDefault="00B124C8" w:rsidP="0031121E">
      <w:pPr>
        <w:spacing w:after="0" w:line="240" w:lineRule="auto"/>
      </w:pPr>
      <w:r>
        <w:separator/>
      </w:r>
    </w:p>
  </w:footnote>
  <w:footnote w:type="continuationSeparator" w:id="0">
    <w:p w14:paraId="36EED210" w14:textId="77777777" w:rsidR="00B124C8" w:rsidRDefault="00B124C8" w:rsidP="00311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26C6"/>
    <w:multiLevelType w:val="hybridMultilevel"/>
    <w:tmpl w:val="49E65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E66BF"/>
    <w:multiLevelType w:val="hybridMultilevel"/>
    <w:tmpl w:val="FB324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1FE9"/>
    <w:multiLevelType w:val="hybridMultilevel"/>
    <w:tmpl w:val="A6B4E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B1B82"/>
    <w:multiLevelType w:val="hybridMultilevel"/>
    <w:tmpl w:val="11C62B1E"/>
    <w:lvl w:ilvl="0" w:tplc="EEE2E10E">
      <w:start w:val="1"/>
      <w:numFmt w:val="bullet"/>
      <w:lvlText w:val="̲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108DA"/>
    <w:multiLevelType w:val="hybridMultilevel"/>
    <w:tmpl w:val="6AF0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48"/>
    <w:rsid w:val="0001194B"/>
    <w:rsid w:val="00054976"/>
    <w:rsid w:val="00096D99"/>
    <w:rsid w:val="000C4F48"/>
    <w:rsid w:val="000E438E"/>
    <w:rsid w:val="001659DA"/>
    <w:rsid w:val="001F3954"/>
    <w:rsid w:val="00216F5A"/>
    <w:rsid w:val="002A6E6E"/>
    <w:rsid w:val="002D0FB1"/>
    <w:rsid w:val="002D558A"/>
    <w:rsid w:val="00301138"/>
    <w:rsid w:val="00305EDD"/>
    <w:rsid w:val="0031121E"/>
    <w:rsid w:val="00320A23"/>
    <w:rsid w:val="00323B3E"/>
    <w:rsid w:val="00367DD9"/>
    <w:rsid w:val="00446E5E"/>
    <w:rsid w:val="00594EA7"/>
    <w:rsid w:val="005F41B0"/>
    <w:rsid w:val="00662D52"/>
    <w:rsid w:val="007652BB"/>
    <w:rsid w:val="007B118F"/>
    <w:rsid w:val="008861E6"/>
    <w:rsid w:val="00905CBE"/>
    <w:rsid w:val="00906531"/>
    <w:rsid w:val="00920839"/>
    <w:rsid w:val="00925DD4"/>
    <w:rsid w:val="00945B16"/>
    <w:rsid w:val="009C07B0"/>
    <w:rsid w:val="00AF617B"/>
    <w:rsid w:val="00B0627A"/>
    <w:rsid w:val="00B124C8"/>
    <w:rsid w:val="00B460EA"/>
    <w:rsid w:val="00B803C3"/>
    <w:rsid w:val="00B87D0F"/>
    <w:rsid w:val="00C426ED"/>
    <w:rsid w:val="00C52729"/>
    <w:rsid w:val="00C5576F"/>
    <w:rsid w:val="00CB4AFD"/>
    <w:rsid w:val="00D73E45"/>
    <w:rsid w:val="00DB0AF8"/>
    <w:rsid w:val="00E779D2"/>
    <w:rsid w:val="00F116CC"/>
    <w:rsid w:val="00F36CC6"/>
    <w:rsid w:val="00F7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DF77"/>
  <w15:docId w15:val="{5E45DD51-37DF-4A1F-8044-E9A0F3A5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4F48"/>
    <w:rPr>
      <w:b/>
      <w:bCs/>
    </w:rPr>
  </w:style>
  <w:style w:type="paragraph" w:styleId="NormalWeb">
    <w:name w:val="Normal (Web)"/>
    <w:basedOn w:val="Normal"/>
    <w:uiPriority w:val="99"/>
    <w:unhideWhenUsed/>
    <w:rsid w:val="000C4F4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2729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1659D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5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21E"/>
  </w:style>
  <w:style w:type="paragraph" w:styleId="Footer">
    <w:name w:val="footer"/>
    <w:basedOn w:val="Normal"/>
    <w:link w:val="FooterChar"/>
    <w:uiPriority w:val="99"/>
    <w:unhideWhenUsed/>
    <w:rsid w:val="00311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21E"/>
  </w:style>
  <w:style w:type="character" w:styleId="Hyperlink">
    <w:name w:val="Hyperlink"/>
    <w:basedOn w:val="DefaultParagraphFont"/>
    <w:uiPriority w:val="99"/>
    <w:unhideWhenUsed/>
    <w:rsid w:val="002D55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11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1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sereau.davi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Sanchez</dc:creator>
  <cp:lastModifiedBy>David Mersereau</cp:lastModifiedBy>
  <cp:revision>3</cp:revision>
  <cp:lastPrinted>2019-06-19T20:51:00Z</cp:lastPrinted>
  <dcterms:created xsi:type="dcterms:W3CDTF">2020-10-29T20:53:00Z</dcterms:created>
  <dcterms:modified xsi:type="dcterms:W3CDTF">2020-10-29T21:02:00Z</dcterms:modified>
</cp:coreProperties>
</file>